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9BE896" w14:textId="77777777" w:rsidR="00D4638B" w:rsidRDefault="00D4638B" w:rsidP="00D4638B">
      <w:pPr>
        <w:spacing w:line="480" w:lineRule="auto"/>
        <w:jc w:val="center"/>
        <w:rPr>
          <w:rFonts w:ascii="Times New Roman" w:hAnsi="Times New Roman" w:cs="Times New Roman"/>
          <w:b/>
          <w:sz w:val="24"/>
          <w:szCs w:val="24"/>
        </w:rPr>
      </w:pPr>
    </w:p>
    <w:p w14:paraId="6AC07BD3" w14:textId="755B3666" w:rsidR="00ED5116" w:rsidRDefault="00ED5116" w:rsidP="00D4638B">
      <w:pPr>
        <w:spacing w:line="480" w:lineRule="auto"/>
        <w:jc w:val="center"/>
        <w:rPr>
          <w:rFonts w:ascii="Times New Roman" w:hAnsi="Times New Roman" w:cs="Times New Roman"/>
          <w:b/>
          <w:sz w:val="24"/>
          <w:szCs w:val="24"/>
        </w:rPr>
      </w:pPr>
    </w:p>
    <w:p w14:paraId="4742E4B6" w14:textId="6C4CE51E" w:rsidR="00ED5116" w:rsidRDefault="00ED5116" w:rsidP="00D4638B">
      <w:pPr>
        <w:spacing w:line="480" w:lineRule="auto"/>
        <w:jc w:val="center"/>
        <w:rPr>
          <w:rFonts w:ascii="Times New Roman" w:hAnsi="Times New Roman" w:cs="Times New Roman"/>
          <w:b/>
          <w:sz w:val="24"/>
          <w:szCs w:val="24"/>
        </w:rPr>
      </w:pPr>
    </w:p>
    <w:p w14:paraId="5CFEA948" w14:textId="77777777" w:rsidR="00ED5116" w:rsidRDefault="00ED5116" w:rsidP="00D4638B">
      <w:pPr>
        <w:spacing w:line="480" w:lineRule="auto"/>
        <w:jc w:val="center"/>
        <w:rPr>
          <w:rFonts w:ascii="Times New Roman" w:hAnsi="Times New Roman" w:cs="Times New Roman"/>
          <w:b/>
          <w:sz w:val="24"/>
          <w:szCs w:val="24"/>
        </w:rPr>
      </w:pPr>
    </w:p>
    <w:p w14:paraId="4477C453" w14:textId="77777777" w:rsidR="00D4638B" w:rsidRDefault="00D4638B" w:rsidP="00D4638B">
      <w:pPr>
        <w:spacing w:line="480" w:lineRule="auto"/>
        <w:jc w:val="center"/>
        <w:rPr>
          <w:rFonts w:ascii="Times New Roman" w:hAnsi="Times New Roman" w:cs="Times New Roman"/>
          <w:b/>
          <w:sz w:val="24"/>
          <w:szCs w:val="24"/>
        </w:rPr>
      </w:pPr>
    </w:p>
    <w:p w14:paraId="41B371EE" w14:textId="77777777" w:rsidR="00D4638B" w:rsidRPr="00D4638B" w:rsidRDefault="00D4638B" w:rsidP="00D4638B">
      <w:pPr>
        <w:spacing w:line="480" w:lineRule="auto"/>
        <w:jc w:val="center"/>
        <w:rPr>
          <w:rFonts w:ascii="Times New Roman" w:hAnsi="Times New Roman" w:cs="Times New Roman"/>
          <w:b/>
          <w:sz w:val="24"/>
          <w:szCs w:val="24"/>
        </w:rPr>
      </w:pPr>
      <w:r w:rsidRPr="00D4638B">
        <w:rPr>
          <w:rFonts w:ascii="Times New Roman" w:hAnsi="Times New Roman" w:cs="Times New Roman"/>
          <w:b/>
          <w:sz w:val="24"/>
          <w:szCs w:val="24"/>
        </w:rPr>
        <w:t>Cruel, Inhuman, And Degrading Conditions of US Prisons</w:t>
      </w:r>
    </w:p>
    <w:p w14:paraId="1C267FC5" w14:textId="77777777" w:rsidR="00D4638B" w:rsidRDefault="00D4638B" w:rsidP="00D4638B">
      <w:pPr>
        <w:spacing w:line="480" w:lineRule="auto"/>
        <w:jc w:val="center"/>
        <w:rPr>
          <w:rFonts w:ascii="Times New Roman" w:hAnsi="Times New Roman" w:cs="Times New Roman"/>
          <w:b/>
          <w:sz w:val="24"/>
          <w:szCs w:val="24"/>
        </w:rPr>
      </w:pPr>
    </w:p>
    <w:p w14:paraId="0C0066E9" w14:textId="77777777" w:rsidR="00D4638B" w:rsidRDefault="00D4638B" w:rsidP="00D4638B">
      <w:pPr>
        <w:spacing w:line="480" w:lineRule="auto"/>
        <w:jc w:val="center"/>
        <w:rPr>
          <w:rFonts w:ascii="Times New Roman" w:hAnsi="Times New Roman" w:cs="Times New Roman"/>
          <w:b/>
          <w:sz w:val="24"/>
          <w:szCs w:val="24"/>
        </w:rPr>
      </w:pPr>
    </w:p>
    <w:p w14:paraId="0678B0EB" w14:textId="77777777" w:rsidR="00D4638B" w:rsidRPr="002E0DCE" w:rsidRDefault="00D4638B" w:rsidP="00D4638B">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Student’s Name</w:t>
      </w:r>
    </w:p>
    <w:p w14:paraId="5F27EAA8" w14:textId="77777777" w:rsidR="00D4638B" w:rsidRPr="002E0DCE" w:rsidRDefault="00D4638B" w:rsidP="00D4638B">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Institutional Affiliation</w:t>
      </w:r>
    </w:p>
    <w:p w14:paraId="19620D38" w14:textId="77777777" w:rsidR="00D4638B" w:rsidRPr="002E0DCE" w:rsidRDefault="00D4638B" w:rsidP="00D4638B">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Course Number and Name</w:t>
      </w:r>
    </w:p>
    <w:p w14:paraId="61A1DD2E" w14:textId="77777777" w:rsidR="00D4638B" w:rsidRPr="002E0DCE" w:rsidRDefault="00D4638B" w:rsidP="00D4638B">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Instructor</w:t>
      </w:r>
      <w:r>
        <w:rPr>
          <w:rFonts w:ascii="Times New Roman" w:hAnsi="Times New Roman" w:cs="Times New Roman"/>
          <w:bCs/>
          <w:sz w:val="24"/>
          <w:szCs w:val="24"/>
          <w:shd w:val="clear" w:color="auto" w:fill="FFFFFF"/>
        </w:rPr>
        <w:t>’s</w:t>
      </w:r>
      <w:r w:rsidRPr="002E0DCE">
        <w:rPr>
          <w:rFonts w:ascii="Times New Roman" w:hAnsi="Times New Roman" w:cs="Times New Roman"/>
          <w:bCs/>
          <w:sz w:val="24"/>
          <w:szCs w:val="24"/>
          <w:shd w:val="clear" w:color="auto" w:fill="FFFFFF"/>
        </w:rPr>
        <w:t xml:space="preserve"> Name</w:t>
      </w:r>
    </w:p>
    <w:p w14:paraId="19AF24A0" w14:textId="77777777" w:rsidR="00D4638B" w:rsidRPr="002E0DCE" w:rsidRDefault="00D4638B" w:rsidP="00D4638B">
      <w:pPr>
        <w:spacing w:line="480" w:lineRule="auto"/>
        <w:jc w:val="center"/>
        <w:rPr>
          <w:rFonts w:ascii="Times New Roman" w:hAnsi="Times New Roman" w:cs="Times New Roman"/>
          <w:bCs/>
          <w:sz w:val="24"/>
          <w:szCs w:val="24"/>
          <w:shd w:val="clear" w:color="auto" w:fill="FFFFFF"/>
        </w:rPr>
      </w:pPr>
      <w:r w:rsidRPr="002E0DCE">
        <w:rPr>
          <w:rFonts w:ascii="Times New Roman" w:hAnsi="Times New Roman" w:cs="Times New Roman"/>
          <w:bCs/>
          <w:sz w:val="24"/>
          <w:szCs w:val="24"/>
          <w:shd w:val="clear" w:color="auto" w:fill="FFFFFF"/>
        </w:rPr>
        <w:t>Due Date</w:t>
      </w:r>
    </w:p>
    <w:p w14:paraId="6F1CCBB7" w14:textId="77777777" w:rsidR="00D4638B" w:rsidRDefault="00D4638B" w:rsidP="00D4638B">
      <w:pPr>
        <w:spacing w:line="480" w:lineRule="auto"/>
        <w:jc w:val="center"/>
        <w:rPr>
          <w:rFonts w:ascii="Times New Roman" w:hAnsi="Times New Roman" w:cs="Times New Roman"/>
          <w:b/>
          <w:sz w:val="24"/>
          <w:szCs w:val="24"/>
        </w:rPr>
      </w:pPr>
    </w:p>
    <w:p w14:paraId="3EC01129" w14:textId="3D49FA00" w:rsidR="00D4638B" w:rsidRDefault="00D4638B" w:rsidP="00D4638B">
      <w:pPr>
        <w:spacing w:line="480" w:lineRule="auto"/>
        <w:jc w:val="center"/>
        <w:rPr>
          <w:rFonts w:ascii="Times New Roman" w:hAnsi="Times New Roman" w:cs="Times New Roman"/>
          <w:b/>
          <w:sz w:val="24"/>
          <w:szCs w:val="24"/>
        </w:rPr>
      </w:pPr>
    </w:p>
    <w:p w14:paraId="5A089762" w14:textId="16A46C16" w:rsidR="00D51004" w:rsidRDefault="00D51004" w:rsidP="00D4638B">
      <w:pPr>
        <w:spacing w:line="480" w:lineRule="auto"/>
        <w:jc w:val="center"/>
        <w:rPr>
          <w:rFonts w:ascii="Times New Roman" w:hAnsi="Times New Roman" w:cs="Times New Roman"/>
          <w:b/>
          <w:sz w:val="24"/>
          <w:szCs w:val="24"/>
        </w:rPr>
      </w:pPr>
    </w:p>
    <w:p w14:paraId="3CD34788" w14:textId="77777777" w:rsidR="00D51004" w:rsidRDefault="00D51004" w:rsidP="00D4638B">
      <w:pPr>
        <w:spacing w:line="480" w:lineRule="auto"/>
        <w:jc w:val="center"/>
        <w:rPr>
          <w:rFonts w:ascii="Times New Roman" w:hAnsi="Times New Roman" w:cs="Times New Roman"/>
          <w:b/>
          <w:sz w:val="24"/>
          <w:szCs w:val="24"/>
        </w:rPr>
      </w:pPr>
    </w:p>
    <w:p w14:paraId="695F181A" w14:textId="77777777" w:rsidR="008F1A6F" w:rsidRDefault="008F1A6F" w:rsidP="00D4638B">
      <w:pPr>
        <w:spacing w:line="480" w:lineRule="auto"/>
        <w:jc w:val="center"/>
        <w:rPr>
          <w:rFonts w:ascii="Times New Roman" w:hAnsi="Times New Roman" w:cs="Times New Roman"/>
          <w:b/>
          <w:sz w:val="24"/>
          <w:szCs w:val="24"/>
        </w:rPr>
      </w:pPr>
    </w:p>
    <w:p w14:paraId="2DDCEFBC" w14:textId="77777777" w:rsidR="00DB7FBA" w:rsidRPr="00D4638B" w:rsidRDefault="00824CF8" w:rsidP="00D4638B">
      <w:pPr>
        <w:spacing w:line="480" w:lineRule="auto"/>
        <w:jc w:val="center"/>
        <w:rPr>
          <w:rFonts w:ascii="Times New Roman" w:hAnsi="Times New Roman" w:cs="Times New Roman"/>
          <w:b/>
          <w:sz w:val="24"/>
          <w:szCs w:val="24"/>
        </w:rPr>
      </w:pPr>
      <w:r w:rsidRPr="00D4638B">
        <w:rPr>
          <w:rFonts w:ascii="Times New Roman" w:hAnsi="Times New Roman" w:cs="Times New Roman"/>
          <w:b/>
          <w:sz w:val="24"/>
          <w:szCs w:val="24"/>
        </w:rPr>
        <w:lastRenderedPageBreak/>
        <w:t>Cruel</w:t>
      </w:r>
      <w:r w:rsidR="00611BB4" w:rsidRPr="00D4638B">
        <w:rPr>
          <w:rFonts w:ascii="Times New Roman" w:hAnsi="Times New Roman" w:cs="Times New Roman"/>
          <w:b/>
          <w:sz w:val="24"/>
          <w:szCs w:val="24"/>
        </w:rPr>
        <w:t xml:space="preserve">, </w:t>
      </w:r>
      <w:r w:rsidRPr="00D4638B">
        <w:rPr>
          <w:rFonts w:ascii="Times New Roman" w:hAnsi="Times New Roman" w:cs="Times New Roman"/>
          <w:b/>
          <w:sz w:val="24"/>
          <w:szCs w:val="24"/>
        </w:rPr>
        <w:t>Inhuman</w:t>
      </w:r>
      <w:r w:rsidR="00611BB4" w:rsidRPr="00D4638B">
        <w:rPr>
          <w:rFonts w:ascii="Times New Roman" w:hAnsi="Times New Roman" w:cs="Times New Roman"/>
          <w:b/>
          <w:sz w:val="24"/>
          <w:szCs w:val="24"/>
        </w:rPr>
        <w:t xml:space="preserve">, And Degrading Conditions of </w:t>
      </w:r>
      <w:r w:rsidRPr="00D4638B">
        <w:rPr>
          <w:rFonts w:ascii="Times New Roman" w:hAnsi="Times New Roman" w:cs="Times New Roman"/>
          <w:b/>
          <w:sz w:val="24"/>
          <w:szCs w:val="24"/>
        </w:rPr>
        <w:t xml:space="preserve">US </w:t>
      </w:r>
      <w:r w:rsidR="00611BB4" w:rsidRPr="00D4638B">
        <w:rPr>
          <w:rFonts w:ascii="Times New Roman" w:hAnsi="Times New Roman" w:cs="Times New Roman"/>
          <w:b/>
          <w:sz w:val="24"/>
          <w:szCs w:val="24"/>
        </w:rPr>
        <w:t>Prisons</w:t>
      </w:r>
    </w:p>
    <w:p w14:paraId="0FE5D026" w14:textId="67DDCC72" w:rsidR="00824CF8" w:rsidRPr="00D4638B" w:rsidRDefault="00824CF8" w:rsidP="00D4638B">
      <w:pPr>
        <w:spacing w:line="480" w:lineRule="auto"/>
        <w:jc w:val="center"/>
        <w:rPr>
          <w:rFonts w:ascii="Times New Roman" w:hAnsi="Times New Roman" w:cs="Times New Roman"/>
          <w:b/>
          <w:sz w:val="24"/>
          <w:szCs w:val="24"/>
        </w:rPr>
      </w:pPr>
      <w:r w:rsidRPr="00D4638B">
        <w:rPr>
          <w:rFonts w:ascii="Times New Roman" w:hAnsi="Times New Roman" w:cs="Times New Roman"/>
          <w:b/>
          <w:sz w:val="24"/>
          <w:szCs w:val="24"/>
        </w:rPr>
        <w:t xml:space="preserve">Summarize </w:t>
      </w:r>
      <w:r w:rsidR="00ED5116">
        <w:rPr>
          <w:rFonts w:ascii="Times New Roman" w:hAnsi="Times New Roman" w:cs="Times New Roman"/>
          <w:b/>
          <w:sz w:val="24"/>
          <w:szCs w:val="24"/>
        </w:rPr>
        <w:t>t</w:t>
      </w:r>
      <w:r w:rsidR="00D4638B" w:rsidRPr="00D4638B">
        <w:rPr>
          <w:rFonts w:ascii="Times New Roman" w:hAnsi="Times New Roman" w:cs="Times New Roman"/>
          <w:b/>
          <w:sz w:val="24"/>
          <w:szCs w:val="24"/>
        </w:rPr>
        <w:t>he Issue</w:t>
      </w:r>
    </w:p>
    <w:p w14:paraId="71986480" w14:textId="77777777" w:rsidR="00D51004" w:rsidRPr="00D51004" w:rsidRDefault="00D51004" w:rsidP="00D51004">
      <w:pPr>
        <w:spacing w:before="240" w:after="240" w:line="480" w:lineRule="auto"/>
        <w:ind w:firstLine="720"/>
        <w:jc w:val="both"/>
        <w:rPr>
          <w:rFonts w:ascii="Times New Roman" w:eastAsia="Times New Roman" w:hAnsi="Times New Roman" w:cs="Times New Roman"/>
          <w:sz w:val="24"/>
          <w:szCs w:val="24"/>
          <w:lang w:val="en-KE" w:eastAsia="en-KE"/>
        </w:rPr>
      </w:pPr>
      <w:r w:rsidRPr="00D51004">
        <w:rPr>
          <w:rFonts w:ascii="Times New Roman" w:eastAsia="Times New Roman" w:hAnsi="Times New Roman" w:cs="Times New Roman"/>
          <w:color w:val="000000"/>
          <w:sz w:val="24"/>
          <w:szCs w:val="24"/>
          <w:lang w:val="en-KE" w:eastAsia="en-KE"/>
        </w:rPr>
        <w:t>American prison supplies an unlimited share of cruel, inhuman, and degrading conditions to prisoners. The prisons are overcrowded, consists of violence and sexual abuse. In the time of the COVID-19 pandemic, the attention of the country has been drawn to the health risks associated with prison populations. The conditions in the prisons are a perfect ground for the spread of COVID-19. Many prisons have reported outbreaks and deaths yet the authorities would not consider releasing prisoners who are at risk of infection. Some people were taken to prison for very short sentences but ended up dying because of COVID-19. COVID-19 is not the only problem in these prisons, various health risks arise from the overcrowding and other threats. Some prisons have failed to even consider releasing pregnant people to protect them from the dangers of highly communicable diseases like COVID-19 (American Civil Liberties Union, 2020).</w:t>
      </w:r>
    </w:p>
    <w:p w14:paraId="7E548672" w14:textId="77777777" w:rsidR="00D51004" w:rsidRPr="00D51004" w:rsidRDefault="00D51004" w:rsidP="00D51004">
      <w:pPr>
        <w:spacing w:before="240" w:after="240" w:line="480" w:lineRule="auto"/>
        <w:jc w:val="both"/>
        <w:rPr>
          <w:rFonts w:ascii="Times New Roman" w:eastAsia="Times New Roman" w:hAnsi="Times New Roman" w:cs="Times New Roman"/>
          <w:sz w:val="24"/>
          <w:szCs w:val="24"/>
          <w:lang w:val="en-KE" w:eastAsia="en-KE"/>
        </w:rPr>
      </w:pPr>
      <w:r w:rsidRPr="00D51004">
        <w:rPr>
          <w:rFonts w:ascii="Times New Roman" w:eastAsia="Times New Roman" w:hAnsi="Times New Roman" w:cs="Times New Roman"/>
          <w:b/>
          <w:bCs/>
          <w:color w:val="000000"/>
          <w:sz w:val="24"/>
          <w:szCs w:val="24"/>
          <w:lang w:val="en-KE" w:eastAsia="en-KE"/>
        </w:rPr>
        <w:t>The Position of ACLU</w:t>
      </w:r>
    </w:p>
    <w:p w14:paraId="0BB6BEAD" w14:textId="77777777" w:rsidR="00D51004" w:rsidRPr="00D51004" w:rsidRDefault="00D51004" w:rsidP="00D51004">
      <w:pPr>
        <w:spacing w:before="240" w:after="240" w:line="480" w:lineRule="auto"/>
        <w:ind w:firstLine="720"/>
        <w:jc w:val="both"/>
        <w:rPr>
          <w:rFonts w:ascii="Times New Roman" w:eastAsia="Times New Roman" w:hAnsi="Times New Roman" w:cs="Times New Roman"/>
          <w:sz w:val="24"/>
          <w:szCs w:val="24"/>
          <w:lang w:val="en-KE" w:eastAsia="en-KE"/>
        </w:rPr>
      </w:pPr>
      <w:r w:rsidRPr="00D51004">
        <w:rPr>
          <w:rFonts w:ascii="Times New Roman" w:eastAsia="Times New Roman" w:hAnsi="Times New Roman" w:cs="Times New Roman"/>
          <w:color w:val="000000"/>
          <w:sz w:val="24"/>
          <w:szCs w:val="24"/>
          <w:lang w:val="en-KE" w:eastAsia="en-KE"/>
        </w:rPr>
        <w:t>ACLU has spoken against cruel, inhuman, and degrading conditions in prisons. The organization has stood against violence, sexual abuse, discrimination and threatening health status in US prisons. The most threatening prisoners’ rights issue at the moment is COVID-19. The ACLU has reiterated that the government is wrong in neglecting Americans who are at risk to face the dreaded COVID-19 virus without remedy. Prison administrators have neglected prisoners to survive on their own without supplying them with essential services and precautions. The ACLU recognizes that even though there are various health risks that people face in jails and prisons, COVID-19 has been the most devastating in the recent past. The ACLU has therefore called for considerate prison and jails policies that aim to protect lives rather than end them prematurely.</w:t>
      </w:r>
    </w:p>
    <w:p w14:paraId="7CBD9EAD" w14:textId="77777777" w:rsidR="00D51004" w:rsidRPr="00D51004" w:rsidRDefault="00D51004" w:rsidP="00D51004">
      <w:pPr>
        <w:spacing w:before="240" w:after="240" w:line="480" w:lineRule="auto"/>
        <w:ind w:firstLine="720"/>
        <w:jc w:val="both"/>
        <w:rPr>
          <w:rFonts w:ascii="Times New Roman" w:eastAsia="Times New Roman" w:hAnsi="Times New Roman" w:cs="Times New Roman"/>
          <w:sz w:val="24"/>
          <w:szCs w:val="24"/>
          <w:lang w:val="en-KE" w:eastAsia="en-KE"/>
        </w:rPr>
      </w:pPr>
      <w:r w:rsidRPr="00D51004">
        <w:rPr>
          <w:rFonts w:ascii="Times New Roman" w:eastAsia="Times New Roman" w:hAnsi="Times New Roman" w:cs="Times New Roman"/>
          <w:color w:val="000000"/>
          <w:sz w:val="24"/>
          <w:szCs w:val="24"/>
          <w:lang w:val="en-KE" w:eastAsia="en-KE"/>
        </w:rPr>
        <w:lastRenderedPageBreak/>
        <w:t>The ACLU has sued certain prisons to force them to protect prisoners from COVID-19 and other cruel and inhuman conditions they are subjected to. On May 26, 2020, ACLU sued to protect people at Butner Federal Prison from COVID-19. These people had been neglected since the pandemic started. They were not receiving any essential requirements to assist the fight against the pandemic.</w:t>
      </w:r>
    </w:p>
    <w:p w14:paraId="117D5D05" w14:textId="77777777" w:rsidR="00D51004" w:rsidRPr="00D51004" w:rsidRDefault="00D51004" w:rsidP="00D51004">
      <w:pPr>
        <w:spacing w:before="240" w:after="240" w:line="480" w:lineRule="auto"/>
        <w:ind w:firstLine="720"/>
        <w:jc w:val="both"/>
        <w:rPr>
          <w:rFonts w:ascii="Times New Roman" w:eastAsia="Times New Roman" w:hAnsi="Times New Roman" w:cs="Times New Roman"/>
          <w:sz w:val="24"/>
          <w:szCs w:val="24"/>
          <w:lang w:val="en-KE" w:eastAsia="en-KE"/>
        </w:rPr>
      </w:pPr>
      <w:r w:rsidRPr="00D51004">
        <w:rPr>
          <w:rFonts w:ascii="Times New Roman" w:eastAsia="Times New Roman" w:hAnsi="Times New Roman" w:cs="Times New Roman"/>
          <w:color w:val="000000"/>
          <w:sz w:val="24"/>
          <w:szCs w:val="24"/>
          <w:lang w:val="en-KE" w:eastAsia="en-KE"/>
        </w:rPr>
        <w:t>The ACLU filed many lawsuits that aim to mandate prisons to release those who might be at risk in the prisons and jail systems. Many people suffer from diseases that are aggravating conditions for COVID-19. These populations are many in jails and prisons in the United states. Many prison administrators are not willing to release some of the vulnerable people to serve their sentences at home as they wait for the pandemic to be managed. This refusal to consider the lives of vulnerable people has led to death in various prisons and jails in the United states. The ACLU has been at the forefront of seeking court orders that could protect these neglected lives. Even though some court orders sought by ACLU have not come to fruition, the organization has laid strategies aimed at protecting life in prisons and jails.</w:t>
      </w:r>
    </w:p>
    <w:p w14:paraId="11663A33" w14:textId="77777777" w:rsidR="00D51004" w:rsidRPr="00D51004" w:rsidRDefault="00D51004" w:rsidP="00D51004">
      <w:pPr>
        <w:spacing w:before="240" w:after="240" w:line="480" w:lineRule="auto"/>
        <w:jc w:val="both"/>
        <w:rPr>
          <w:rFonts w:ascii="Times New Roman" w:eastAsia="Times New Roman" w:hAnsi="Times New Roman" w:cs="Times New Roman"/>
          <w:sz w:val="24"/>
          <w:szCs w:val="24"/>
          <w:lang w:val="en-KE" w:eastAsia="en-KE"/>
        </w:rPr>
      </w:pPr>
      <w:r w:rsidRPr="00D51004">
        <w:rPr>
          <w:rFonts w:ascii="Times New Roman" w:eastAsia="Times New Roman" w:hAnsi="Times New Roman" w:cs="Times New Roman"/>
          <w:b/>
          <w:bCs/>
          <w:color w:val="000000"/>
          <w:sz w:val="24"/>
          <w:szCs w:val="24"/>
          <w:lang w:val="en-KE" w:eastAsia="en-KE"/>
        </w:rPr>
        <w:t>The ACLU On the Right Side of the Issue</w:t>
      </w:r>
    </w:p>
    <w:p w14:paraId="4436C77D" w14:textId="116DD325" w:rsidR="00D51004" w:rsidRPr="00D51004" w:rsidRDefault="00D51004" w:rsidP="00D51004">
      <w:pPr>
        <w:spacing w:line="480" w:lineRule="auto"/>
        <w:jc w:val="center"/>
        <w:rPr>
          <w:rFonts w:ascii="Times New Roman" w:hAnsi="Times New Roman" w:cs="Times New Roman"/>
          <w:sz w:val="24"/>
          <w:szCs w:val="24"/>
          <w:lang w:val="en-GB"/>
        </w:rPr>
      </w:pPr>
      <w:r w:rsidRPr="00D51004">
        <w:rPr>
          <w:rFonts w:ascii="Times New Roman" w:eastAsia="Times New Roman" w:hAnsi="Times New Roman" w:cs="Times New Roman"/>
          <w:color w:val="000000"/>
          <w:sz w:val="24"/>
          <w:szCs w:val="24"/>
          <w:lang w:val="en-KE" w:eastAsia="en-KE"/>
        </w:rPr>
        <w:t>ACLU is on the right side of the issue of incarceration amid increasing inhuman and degrading conditions and health emergency needs like COVID-19. There has never been a time in the recent past that a pandemic has brought the world to a standstill. The American prisons and jails cannot pretend to operate as usual when there is nothing usual in the world today. Unusual strategies need to be undertaken to ensure lives are protected in prisons and jails (</w:t>
      </w:r>
      <w:proofErr w:type="spellStart"/>
      <w:r w:rsidRPr="00D51004">
        <w:rPr>
          <w:rFonts w:ascii="Times New Roman" w:eastAsia="Times New Roman" w:hAnsi="Times New Roman" w:cs="Times New Roman"/>
          <w:color w:val="222222"/>
          <w:sz w:val="24"/>
          <w:szCs w:val="24"/>
          <w:shd w:val="clear" w:color="auto" w:fill="FFFFFF"/>
          <w:lang w:val="en-KE" w:eastAsia="en-KE"/>
        </w:rPr>
        <w:t>Wurcel</w:t>
      </w:r>
      <w:proofErr w:type="spellEnd"/>
      <w:r w:rsidRPr="00D51004">
        <w:rPr>
          <w:rFonts w:ascii="Times New Roman" w:eastAsia="Times New Roman" w:hAnsi="Times New Roman" w:cs="Times New Roman"/>
          <w:color w:val="222222"/>
          <w:sz w:val="24"/>
          <w:szCs w:val="24"/>
          <w:shd w:val="clear" w:color="auto" w:fill="FFFFFF"/>
          <w:lang w:val="en-KE" w:eastAsia="en-KE"/>
        </w:rPr>
        <w:t xml:space="preserve"> et al., 2020).</w:t>
      </w:r>
      <w:r w:rsidRPr="00D51004">
        <w:rPr>
          <w:rFonts w:ascii="Times New Roman" w:eastAsia="Times New Roman" w:hAnsi="Times New Roman" w:cs="Times New Roman"/>
          <w:color w:val="000000"/>
          <w:sz w:val="24"/>
          <w:szCs w:val="24"/>
          <w:lang w:val="en-KE" w:eastAsia="en-KE"/>
        </w:rPr>
        <w:t xml:space="preserve"> The ACLU is right to demand the release of at-risk prisoners and supply of essential medical supplies and protection equipment to people in prisons.</w:t>
      </w:r>
      <w:r>
        <w:rPr>
          <w:rFonts w:ascii="Times New Roman" w:eastAsia="Times New Roman" w:hAnsi="Times New Roman" w:cs="Times New Roman"/>
          <w:color w:val="000000"/>
          <w:sz w:val="24"/>
          <w:szCs w:val="24"/>
          <w:lang w:val="en-GB" w:eastAsia="en-KE"/>
        </w:rPr>
        <w:t xml:space="preserve"> </w:t>
      </w:r>
    </w:p>
    <w:p w14:paraId="382397B0" w14:textId="1405F939" w:rsidR="00BE7B96" w:rsidRPr="00C75BD5" w:rsidRDefault="00BE7B96" w:rsidP="00C75BD5">
      <w:pPr>
        <w:spacing w:line="480" w:lineRule="auto"/>
        <w:jc w:val="center"/>
        <w:rPr>
          <w:rFonts w:ascii="Times New Roman" w:hAnsi="Times New Roman" w:cs="Times New Roman"/>
          <w:sz w:val="24"/>
          <w:szCs w:val="24"/>
        </w:rPr>
      </w:pPr>
      <w:r w:rsidRPr="00C75BD5">
        <w:rPr>
          <w:rFonts w:ascii="Times New Roman" w:hAnsi="Times New Roman" w:cs="Times New Roman"/>
          <w:sz w:val="24"/>
          <w:szCs w:val="24"/>
        </w:rPr>
        <w:lastRenderedPageBreak/>
        <w:t>References</w:t>
      </w:r>
    </w:p>
    <w:p w14:paraId="487F1B5F" w14:textId="77777777" w:rsidR="00C75BD5" w:rsidRPr="00C75BD5" w:rsidRDefault="00C75BD5" w:rsidP="00C75BD5">
      <w:pPr>
        <w:pStyle w:val="NormalWeb"/>
        <w:spacing w:line="480" w:lineRule="auto"/>
        <w:ind w:left="720" w:hanging="720"/>
      </w:pPr>
      <w:r w:rsidRPr="00C75BD5">
        <w:t xml:space="preserve">American Civil Liberties Union. (2020). </w:t>
      </w:r>
      <w:r w:rsidRPr="00C75BD5">
        <w:rPr>
          <w:i/>
          <w:iCs/>
        </w:rPr>
        <w:t>Cruel, Inhuman, and Degrading Conditions</w:t>
      </w:r>
      <w:r w:rsidRPr="00C75BD5">
        <w:t xml:space="preserve">. </w:t>
      </w:r>
      <w:hyperlink r:id="rId6" w:history="1">
        <w:r w:rsidRPr="00C75BD5">
          <w:rPr>
            <w:rStyle w:val="Hyperlink"/>
          </w:rPr>
          <w:t>https://www.aclu.org/issues/prisoners-rights/cruel-inhuman-and-degrading-conditions</w:t>
        </w:r>
      </w:hyperlink>
    </w:p>
    <w:p w14:paraId="4F49DC95" w14:textId="77777777" w:rsidR="00C75BD5" w:rsidRPr="00C75BD5" w:rsidRDefault="00C75BD5" w:rsidP="00C75BD5">
      <w:pPr>
        <w:spacing w:line="480" w:lineRule="auto"/>
        <w:rPr>
          <w:rFonts w:ascii="Times New Roman" w:hAnsi="Times New Roman" w:cs="Times New Roman"/>
          <w:color w:val="222222"/>
          <w:sz w:val="24"/>
          <w:szCs w:val="24"/>
          <w:shd w:val="clear" w:color="auto" w:fill="FFFFFF"/>
        </w:rPr>
      </w:pPr>
      <w:proofErr w:type="spellStart"/>
      <w:r w:rsidRPr="00C75BD5">
        <w:rPr>
          <w:rFonts w:ascii="Times New Roman" w:hAnsi="Times New Roman" w:cs="Times New Roman"/>
          <w:color w:val="222222"/>
          <w:sz w:val="24"/>
          <w:szCs w:val="24"/>
          <w:shd w:val="clear" w:color="auto" w:fill="FFFFFF"/>
        </w:rPr>
        <w:t>Wurcel</w:t>
      </w:r>
      <w:proofErr w:type="spellEnd"/>
      <w:r w:rsidRPr="00C75BD5">
        <w:rPr>
          <w:rFonts w:ascii="Times New Roman" w:hAnsi="Times New Roman" w:cs="Times New Roman"/>
          <w:color w:val="222222"/>
          <w:sz w:val="24"/>
          <w:szCs w:val="24"/>
          <w:shd w:val="clear" w:color="auto" w:fill="FFFFFF"/>
        </w:rPr>
        <w:t xml:space="preserve">, A. G., </w:t>
      </w:r>
      <w:proofErr w:type="spellStart"/>
      <w:r w:rsidRPr="00C75BD5">
        <w:rPr>
          <w:rFonts w:ascii="Times New Roman" w:hAnsi="Times New Roman" w:cs="Times New Roman"/>
          <w:color w:val="222222"/>
          <w:sz w:val="24"/>
          <w:szCs w:val="24"/>
          <w:shd w:val="clear" w:color="auto" w:fill="FFFFFF"/>
        </w:rPr>
        <w:t>Dauria</w:t>
      </w:r>
      <w:proofErr w:type="spellEnd"/>
      <w:r w:rsidRPr="00C75BD5">
        <w:rPr>
          <w:rFonts w:ascii="Times New Roman" w:hAnsi="Times New Roman" w:cs="Times New Roman"/>
          <w:color w:val="222222"/>
          <w:sz w:val="24"/>
          <w:szCs w:val="24"/>
          <w:shd w:val="clear" w:color="auto" w:fill="FFFFFF"/>
        </w:rPr>
        <w:t xml:space="preserve">, E., </w:t>
      </w:r>
      <w:proofErr w:type="spellStart"/>
      <w:r w:rsidRPr="00C75BD5">
        <w:rPr>
          <w:rFonts w:ascii="Times New Roman" w:hAnsi="Times New Roman" w:cs="Times New Roman"/>
          <w:color w:val="222222"/>
          <w:sz w:val="24"/>
          <w:szCs w:val="24"/>
          <w:shd w:val="clear" w:color="auto" w:fill="FFFFFF"/>
        </w:rPr>
        <w:t>Zaller</w:t>
      </w:r>
      <w:proofErr w:type="spellEnd"/>
      <w:r w:rsidRPr="00C75BD5">
        <w:rPr>
          <w:rFonts w:ascii="Times New Roman" w:hAnsi="Times New Roman" w:cs="Times New Roman"/>
          <w:color w:val="222222"/>
          <w:sz w:val="24"/>
          <w:szCs w:val="24"/>
          <w:shd w:val="clear" w:color="auto" w:fill="FFFFFF"/>
        </w:rPr>
        <w:t xml:space="preserve">, N., </w:t>
      </w:r>
      <w:proofErr w:type="spellStart"/>
      <w:r w:rsidRPr="00C75BD5">
        <w:rPr>
          <w:rFonts w:ascii="Times New Roman" w:hAnsi="Times New Roman" w:cs="Times New Roman"/>
          <w:color w:val="222222"/>
          <w:sz w:val="24"/>
          <w:szCs w:val="24"/>
          <w:shd w:val="clear" w:color="auto" w:fill="FFFFFF"/>
        </w:rPr>
        <w:t>Nijhawan</w:t>
      </w:r>
      <w:proofErr w:type="spellEnd"/>
      <w:r w:rsidRPr="00C75BD5">
        <w:rPr>
          <w:rFonts w:ascii="Times New Roman" w:hAnsi="Times New Roman" w:cs="Times New Roman"/>
          <w:color w:val="222222"/>
          <w:sz w:val="24"/>
          <w:szCs w:val="24"/>
          <w:shd w:val="clear" w:color="auto" w:fill="FFFFFF"/>
        </w:rPr>
        <w:t xml:space="preserve">, A., Beckwith, C., </w:t>
      </w:r>
      <w:proofErr w:type="spellStart"/>
      <w:r w:rsidRPr="00C75BD5">
        <w:rPr>
          <w:rFonts w:ascii="Times New Roman" w:hAnsi="Times New Roman" w:cs="Times New Roman"/>
          <w:color w:val="222222"/>
          <w:sz w:val="24"/>
          <w:szCs w:val="24"/>
          <w:shd w:val="clear" w:color="auto" w:fill="FFFFFF"/>
        </w:rPr>
        <w:t>Nowotny</w:t>
      </w:r>
      <w:proofErr w:type="spellEnd"/>
      <w:r w:rsidRPr="00C75BD5">
        <w:rPr>
          <w:rFonts w:ascii="Times New Roman" w:hAnsi="Times New Roman" w:cs="Times New Roman"/>
          <w:color w:val="222222"/>
          <w:sz w:val="24"/>
          <w:szCs w:val="24"/>
          <w:shd w:val="clear" w:color="auto" w:fill="FFFFFF"/>
        </w:rPr>
        <w:t>, K., &amp; Brinkley-</w:t>
      </w:r>
      <w:r>
        <w:rPr>
          <w:rFonts w:ascii="Times New Roman" w:hAnsi="Times New Roman" w:cs="Times New Roman"/>
          <w:color w:val="222222"/>
          <w:sz w:val="24"/>
          <w:szCs w:val="24"/>
          <w:shd w:val="clear" w:color="auto" w:fill="FFFFFF"/>
        </w:rPr>
        <w:tab/>
      </w:r>
      <w:r w:rsidRPr="00C75BD5">
        <w:rPr>
          <w:rFonts w:ascii="Times New Roman" w:hAnsi="Times New Roman" w:cs="Times New Roman"/>
          <w:color w:val="222222"/>
          <w:sz w:val="24"/>
          <w:szCs w:val="24"/>
          <w:shd w:val="clear" w:color="auto" w:fill="FFFFFF"/>
        </w:rPr>
        <w:t xml:space="preserve">Rubinstein, L. (2020). Spotlight on jails: COVID-19 mitigation policies needed </w:t>
      </w:r>
      <w:r>
        <w:rPr>
          <w:rFonts w:ascii="Times New Roman" w:hAnsi="Times New Roman" w:cs="Times New Roman"/>
          <w:color w:val="222222"/>
          <w:sz w:val="24"/>
          <w:szCs w:val="24"/>
          <w:shd w:val="clear" w:color="auto" w:fill="FFFFFF"/>
        </w:rPr>
        <w:tab/>
      </w:r>
      <w:r w:rsidRPr="00C75BD5">
        <w:rPr>
          <w:rFonts w:ascii="Times New Roman" w:hAnsi="Times New Roman" w:cs="Times New Roman"/>
          <w:color w:val="222222"/>
          <w:sz w:val="24"/>
          <w:szCs w:val="24"/>
          <w:shd w:val="clear" w:color="auto" w:fill="FFFFFF"/>
        </w:rPr>
        <w:t>now. </w:t>
      </w:r>
      <w:r w:rsidRPr="00C75BD5">
        <w:rPr>
          <w:rFonts w:ascii="Times New Roman" w:hAnsi="Times New Roman" w:cs="Times New Roman"/>
          <w:i/>
          <w:iCs/>
          <w:color w:val="222222"/>
          <w:sz w:val="24"/>
          <w:szCs w:val="24"/>
          <w:shd w:val="clear" w:color="auto" w:fill="FFFFFF"/>
        </w:rPr>
        <w:t>Clinical Infectious Diseases</w:t>
      </w:r>
      <w:r w:rsidRPr="00C75BD5">
        <w:rPr>
          <w:rFonts w:ascii="Times New Roman" w:hAnsi="Times New Roman" w:cs="Times New Roman"/>
          <w:color w:val="222222"/>
          <w:sz w:val="24"/>
          <w:szCs w:val="24"/>
          <w:shd w:val="clear" w:color="auto" w:fill="FFFFFF"/>
        </w:rPr>
        <w:t>.</w:t>
      </w:r>
    </w:p>
    <w:p w14:paraId="5FA02E7F" w14:textId="77777777" w:rsidR="00C75BD5" w:rsidRDefault="00C75BD5" w:rsidP="00C75BD5">
      <w:pPr>
        <w:pStyle w:val="NormalWeb"/>
        <w:spacing w:line="480" w:lineRule="auto"/>
        <w:ind w:left="720" w:hanging="720"/>
      </w:pPr>
    </w:p>
    <w:p w14:paraId="1F24AD55" w14:textId="77777777" w:rsidR="00C75BD5" w:rsidRPr="00D1502B" w:rsidRDefault="00C75BD5" w:rsidP="00D1502B">
      <w:pPr>
        <w:spacing w:line="480" w:lineRule="auto"/>
        <w:rPr>
          <w:rFonts w:ascii="Times New Roman" w:hAnsi="Times New Roman" w:cs="Times New Roman"/>
          <w:sz w:val="24"/>
          <w:szCs w:val="24"/>
        </w:rPr>
      </w:pPr>
    </w:p>
    <w:sectPr w:rsidR="00C75BD5" w:rsidRPr="00D1502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3AB690" w14:textId="77777777" w:rsidR="001E1506" w:rsidRDefault="001E1506" w:rsidP="004605B5">
      <w:pPr>
        <w:spacing w:after="0" w:line="240" w:lineRule="auto"/>
      </w:pPr>
      <w:r>
        <w:separator/>
      </w:r>
    </w:p>
  </w:endnote>
  <w:endnote w:type="continuationSeparator" w:id="0">
    <w:p w14:paraId="10EF13DE" w14:textId="77777777" w:rsidR="001E1506" w:rsidRDefault="001E1506" w:rsidP="00460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5A5E9" w14:textId="77777777" w:rsidR="001E1506" w:rsidRDefault="001E1506" w:rsidP="004605B5">
      <w:pPr>
        <w:spacing w:after="0" w:line="240" w:lineRule="auto"/>
      </w:pPr>
      <w:r>
        <w:separator/>
      </w:r>
    </w:p>
  </w:footnote>
  <w:footnote w:type="continuationSeparator" w:id="0">
    <w:p w14:paraId="6C98881B" w14:textId="77777777" w:rsidR="001E1506" w:rsidRDefault="001E1506" w:rsidP="00460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63548287"/>
      <w:docPartObj>
        <w:docPartGallery w:val="Page Numbers (Top of Page)"/>
        <w:docPartUnique/>
      </w:docPartObj>
    </w:sdtPr>
    <w:sdtEndPr>
      <w:rPr>
        <w:noProof/>
      </w:rPr>
    </w:sdtEndPr>
    <w:sdtContent>
      <w:p w14:paraId="12B67106" w14:textId="77777777" w:rsidR="004605B5" w:rsidRPr="004605B5" w:rsidRDefault="004605B5">
        <w:pPr>
          <w:pStyle w:val="Header"/>
          <w:jc w:val="right"/>
          <w:rPr>
            <w:rFonts w:ascii="Times New Roman" w:hAnsi="Times New Roman" w:cs="Times New Roman"/>
            <w:sz w:val="24"/>
            <w:szCs w:val="24"/>
          </w:rPr>
        </w:pPr>
        <w:r w:rsidRPr="004605B5">
          <w:rPr>
            <w:rFonts w:ascii="Times New Roman" w:hAnsi="Times New Roman" w:cs="Times New Roman"/>
            <w:sz w:val="24"/>
            <w:szCs w:val="24"/>
          </w:rPr>
          <w:fldChar w:fldCharType="begin"/>
        </w:r>
        <w:r w:rsidRPr="004605B5">
          <w:rPr>
            <w:rFonts w:ascii="Times New Roman" w:hAnsi="Times New Roman" w:cs="Times New Roman"/>
            <w:sz w:val="24"/>
            <w:szCs w:val="24"/>
          </w:rPr>
          <w:instrText xml:space="preserve"> PAGE   \* MERGEFORMAT </w:instrText>
        </w:r>
        <w:r w:rsidRPr="004605B5">
          <w:rPr>
            <w:rFonts w:ascii="Times New Roman" w:hAnsi="Times New Roman" w:cs="Times New Roman"/>
            <w:sz w:val="24"/>
            <w:szCs w:val="24"/>
          </w:rPr>
          <w:fldChar w:fldCharType="separate"/>
        </w:r>
        <w:r w:rsidR="00E33744">
          <w:rPr>
            <w:rFonts w:ascii="Times New Roman" w:hAnsi="Times New Roman" w:cs="Times New Roman"/>
            <w:noProof/>
            <w:sz w:val="24"/>
            <w:szCs w:val="24"/>
          </w:rPr>
          <w:t>4</w:t>
        </w:r>
        <w:r w:rsidRPr="004605B5">
          <w:rPr>
            <w:rFonts w:ascii="Times New Roman" w:hAnsi="Times New Roman" w:cs="Times New Roman"/>
            <w:noProof/>
            <w:sz w:val="24"/>
            <w:szCs w:val="24"/>
          </w:rPr>
          <w:fldChar w:fldCharType="end"/>
        </w:r>
      </w:p>
    </w:sdtContent>
  </w:sdt>
  <w:p w14:paraId="7C1AA587" w14:textId="77777777" w:rsidR="004605B5" w:rsidRDefault="004605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CF8"/>
    <w:rsid w:val="001B6E58"/>
    <w:rsid w:val="001E1506"/>
    <w:rsid w:val="002C105C"/>
    <w:rsid w:val="002E1D70"/>
    <w:rsid w:val="004605B5"/>
    <w:rsid w:val="00611BB4"/>
    <w:rsid w:val="00824CF8"/>
    <w:rsid w:val="008F1A6F"/>
    <w:rsid w:val="00B531C5"/>
    <w:rsid w:val="00BE7B96"/>
    <w:rsid w:val="00C25AC4"/>
    <w:rsid w:val="00C75BD5"/>
    <w:rsid w:val="00D1502B"/>
    <w:rsid w:val="00D4638B"/>
    <w:rsid w:val="00D51004"/>
    <w:rsid w:val="00DB7FBA"/>
    <w:rsid w:val="00E33744"/>
    <w:rsid w:val="00EC02AF"/>
    <w:rsid w:val="00ED5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DC136"/>
  <w15:chartTrackingRefBased/>
  <w15:docId w15:val="{CF1903E2-EE44-43F1-9B59-90E637B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460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5B5"/>
  </w:style>
  <w:style w:type="paragraph" w:styleId="Footer">
    <w:name w:val="footer"/>
    <w:basedOn w:val="Normal"/>
    <w:link w:val="FooterChar"/>
    <w:uiPriority w:val="99"/>
    <w:unhideWhenUsed/>
    <w:rsid w:val="00460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5B5"/>
  </w:style>
  <w:style w:type="paragraph" w:styleId="NormalWeb">
    <w:name w:val="Normal (Web)"/>
    <w:basedOn w:val="Normal"/>
    <w:uiPriority w:val="99"/>
    <w:semiHidden/>
    <w:unhideWhenUsed/>
    <w:rsid w:val="00C75B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75B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430321">
      <w:bodyDiv w:val="1"/>
      <w:marLeft w:val="0"/>
      <w:marRight w:val="0"/>
      <w:marTop w:val="0"/>
      <w:marBottom w:val="0"/>
      <w:divBdr>
        <w:top w:val="none" w:sz="0" w:space="0" w:color="auto"/>
        <w:left w:val="none" w:sz="0" w:space="0" w:color="auto"/>
        <w:bottom w:val="none" w:sz="0" w:space="0" w:color="auto"/>
        <w:right w:val="none" w:sz="0" w:space="0" w:color="auto"/>
      </w:divBdr>
    </w:div>
    <w:div w:id="122055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lu.org/issues/prisoners-rights/cruel-inhuman-and-degrading-condition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2020-07-31T18:11:00Z</dcterms:created>
  <dcterms:modified xsi:type="dcterms:W3CDTF">2020-07-31T18:11:00Z</dcterms:modified>
</cp:coreProperties>
</file>